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33" w:rsidRPr="000866EA" w:rsidRDefault="003C6333" w:rsidP="003C6333">
      <w:pPr>
        <w:pStyle w:val="Default"/>
        <w:jc w:val="center"/>
        <w:rPr>
          <w:b/>
          <w:bCs/>
        </w:rPr>
      </w:pPr>
      <w:r w:rsidRPr="000866EA">
        <w:rPr>
          <w:b/>
          <w:bCs/>
        </w:rPr>
        <w:t>Договор пожертвования</w:t>
      </w:r>
    </w:p>
    <w:p w:rsidR="003C6333" w:rsidRPr="000866EA" w:rsidRDefault="003C6333" w:rsidP="003C6333">
      <w:pPr>
        <w:pStyle w:val="Default"/>
        <w:jc w:val="center"/>
        <w:rPr>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95"/>
      </w:tblGrid>
      <w:tr w:rsidR="003C6333" w:rsidRPr="000866EA" w:rsidTr="004B6E81">
        <w:tc>
          <w:tcPr>
            <w:tcW w:w="5278" w:type="dxa"/>
          </w:tcPr>
          <w:p w:rsidR="003C6333" w:rsidRPr="000866EA" w:rsidRDefault="003C6333" w:rsidP="003C6333">
            <w:pPr>
              <w:pStyle w:val="Default"/>
            </w:pPr>
            <w:r w:rsidRPr="000866EA">
              <w:t xml:space="preserve">г. Красноярск                                                                            </w:t>
            </w:r>
          </w:p>
        </w:tc>
        <w:tc>
          <w:tcPr>
            <w:tcW w:w="5279" w:type="dxa"/>
          </w:tcPr>
          <w:p w:rsidR="003C6333" w:rsidRPr="000866EA" w:rsidRDefault="003C6333" w:rsidP="003C6333">
            <w:pPr>
              <w:pStyle w:val="Default"/>
              <w:jc w:val="right"/>
            </w:pPr>
            <w:r w:rsidRPr="000866EA">
              <w:t>«____»</w:t>
            </w:r>
            <w:r w:rsidR="004B6E81" w:rsidRPr="000866EA">
              <w:t>__________</w:t>
            </w:r>
            <w:r w:rsidRPr="000866EA">
              <w:t xml:space="preserve"> 20</w:t>
            </w:r>
            <w:r w:rsidR="004B6E81" w:rsidRPr="000866EA">
              <w:t>___</w:t>
            </w:r>
            <w:r w:rsidRPr="000866EA">
              <w:t xml:space="preserve"> г. </w:t>
            </w:r>
          </w:p>
          <w:p w:rsidR="003C6333" w:rsidRPr="000866EA" w:rsidRDefault="003C6333" w:rsidP="003C6333">
            <w:pPr>
              <w:pStyle w:val="Default"/>
              <w:jc w:val="center"/>
            </w:pPr>
          </w:p>
        </w:tc>
      </w:tr>
    </w:tbl>
    <w:p w:rsidR="003C6333" w:rsidRPr="000866EA" w:rsidRDefault="003C6333" w:rsidP="003C6333">
      <w:pPr>
        <w:pStyle w:val="Default"/>
        <w:jc w:val="center"/>
      </w:pPr>
    </w:p>
    <w:p w:rsidR="003C6333" w:rsidRPr="000866EA" w:rsidRDefault="003C6333" w:rsidP="003C6333">
      <w:pPr>
        <w:pStyle w:val="Default"/>
      </w:pPr>
    </w:p>
    <w:p w:rsidR="004B6E81" w:rsidRDefault="004B6E81" w:rsidP="004B6E81">
      <w:pPr>
        <w:pStyle w:val="Default"/>
        <w:ind w:firstLine="426"/>
        <w:jc w:val="both"/>
      </w:pPr>
      <w:r w:rsidRPr="000866EA">
        <w:t>___________________________________________</w:t>
      </w:r>
      <w:r w:rsidR="00014D7B" w:rsidRPr="000866EA">
        <w:t>________</w:t>
      </w:r>
      <w:r w:rsidRPr="000866EA">
        <w:t>_____</w:t>
      </w:r>
      <w:r w:rsidR="003C6333" w:rsidRPr="000866EA">
        <w:t xml:space="preserve">, именуемый в дальнейшем Жертвователь, с одной стороны, и </w:t>
      </w:r>
    </w:p>
    <w:p w:rsidR="000866EA" w:rsidRPr="000866EA" w:rsidRDefault="000866EA" w:rsidP="004B6E81">
      <w:pPr>
        <w:pStyle w:val="Default"/>
        <w:ind w:firstLine="426"/>
        <w:jc w:val="both"/>
      </w:pPr>
    </w:p>
    <w:p w:rsidR="004B6E81" w:rsidRPr="000866EA" w:rsidRDefault="004B6E81" w:rsidP="004B6E81">
      <w:pPr>
        <w:pStyle w:val="Default"/>
        <w:ind w:firstLine="426"/>
        <w:jc w:val="both"/>
      </w:pPr>
      <w:r w:rsidRPr="000866EA">
        <w:t>Специализированный фонд управления целевым капиталом развития Красноярской филармонии, именуемый в дальнейшем «</w:t>
      </w:r>
      <w:r w:rsidR="00956D6C" w:rsidRPr="000866EA">
        <w:t>Фонд</w:t>
      </w:r>
      <w:r w:rsidRPr="000866EA">
        <w:t xml:space="preserve">», в лице директора Фонда Заболотской Ирины Сергеевны, действующей на основании Устава, с другой стороны, совместно именуемые Стороны, заключили настоящий договор (далее – Договор) о нижеследующем: </w:t>
      </w:r>
    </w:p>
    <w:p w:rsidR="004B6E81" w:rsidRPr="000866EA" w:rsidRDefault="004B6E81" w:rsidP="003C6333">
      <w:pPr>
        <w:pStyle w:val="Default"/>
        <w:jc w:val="both"/>
      </w:pPr>
    </w:p>
    <w:p w:rsidR="00014D7B" w:rsidRDefault="003C6333" w:rsidP="00755A8E">
      <w:pPr>
        <w:pStyle w:val="Default"/>
        <w:numPr>
          <w:ilvl w:val="0"/>
          <w:numId w:val="6"/>
        </w:numPr>
        <w:jc w:val="center"/>
        <w:rPr>
          <w:b/>
          <w:bCs/>
        </w:rPr>
      </w:pPr>
      <w:r w:rsidRPr="000866EA">
        <w:rPr>
          <w:b/>
          <w:bCs/>
        </w:rPr>
        <w:t>Предмет договора</w:t>
      </w:r>
    </w:p>
    <w:p w:rsidR="000866EA" w:rsidRPr="000866EA" w:rsidRDefault="000866EA" w:rsidP="000866EA">
      <w:pPr>
        <w:pStyle w:val="Default"/>
        <w:ind w:left="720"/>
        <w:rPr>
          <w:b/>
          <w:bCs/>
        </w:rPr>
      </w:pPr>
    </w:p>
    <w:p w:rsidR="00AA1944" w:rsidRPr="000866EA" w:rsidRDefault="00755A8E" w:rsidP="00755A8E">
      <w:pPr>
        <w:pStyle w:val="a4"/>
        <w:numPr>
          <w:ilvl w:val="1"/>
          <w:numId w:val="6"/>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В соответствии с настоящим Договором Жертвователь безвозмездно </w:t>
      </w:r>
      <w:r w:rsidRPr="000866EA">
        <w:rPr>
          <w:rFonts w:ascii="Times New Roman" w:hAnsi="Times New Roman" w:cs="Times New Roman"/>
          <w:sz w:val="24"/>
          <w:szCs w:val="24"/>
        </w:rPr>
        <w:t xml:space="preserve">и добровольно </w:t>
      </w:r>
      <w:r w:rsidRPr="000866EA">
        <w:rPr>
          <w:rFonts w:ascii="Times New Roman" w:hAnsi="Times New Roman" w:cs="Times New Roman"/>
          <w:sz w:val="24"/>
          <w:szCs w:val="24"/>
        </w:rPr>
        <w:t xml:space="preserve">передает в собственность Фонда денежные средства в качестве пожертвования на формирование целевого капитала. </w:t>
      </w:r>
    </w:p>
    <w:p w:rsidR="00AA1944" w:rsidRPr="000866EA" w:rsidRDefault="00AA1944" w:rsidP="00AA1944">
      <w:pPr>
        <w:pStyle w:val="a4"/>
        <w:numPr>
          <w:ilvl w:val="1"/>
          <w:numId w:val="6"/>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Размер передаваемых денежных средств – _____________ (____________) рублей 00 копеек. </w:t>
      </w:r>
    </w:p>
    <w:p w:rsidR="00742DFD" w:rsidRPr="000866EA" w:rsidRDefault="00956D6C" w:rsidP="00AA1944">
      <w:pPr>
        <w:pStyle w:val="a4"/>
        <w:numPr>
          <w:ilvl w:val="1"/>
          <w:numId w:val="6"/>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Жертвователь передает Фонду</w:t>
      </w:r>
      <w:r w:rsidR="003C6333" w:rsidRPr="000866EA">
        <w:rPr>
          <w:rFonts w:ascii="Times New Roman" w:hAnsi="Times New Roman" w:cs="Times New Roman"/>
          <w:sz w:val="24"/>
          <w:szCs w:val="24"/>
        </w:rPr>
        <w:t xml:space="preserve"> денеж</w:t>
      </w:r>
      <w:r w:rsidRPr="000866EA">
        <w:rPr>
          <w:rFonts w:ascii="Times New Roman" w:hAnsi="Times New Roman" w:cs="Times New Roman"/>
          <w:sz w:val="24"/>
          <w:szCs w:val="24"/>
        </w:rPr>
        <w:t>ные средства, указанные в п. 1.2</w:t>
      </w:r>
      <w:r w:rsidR="003C6333" w:rsidRPr="000866EA">
        <w:rPr>
          <w:rFonts w:ascii="Times New Roman" w:hAnsi="Times New Roman" w:cs="Times New Roman"/>
          <w:sz w:val="24"/>
          <w:szCs w:val="24"/>
        </w:rPr>
        <w:t xml:space="preserve"> настоящего Договора</w:t>
      </w:r>
      <w:r w:rsidR="00742DFD" w:rsidRPr="000866EA">
        <w:rPr>
          <w:rFonts w:ascii="Times New Roman" w:hAnsi="Times New Roman" w:cs="Times New Roman"/>
          <w:sz w:val="24"/>
          <w:szCs w:val="24"/>
        </w:rPr>
        <w:t xml:space="preserve">, для использования в целях поддержки деятельности Краевого государственного автономного учреждения культуры «Красноярская краевая филармония» по сохранению и развитию музыкальной культуры Красноярского края. </w:t>
      </w:r>
    </w:p>
    <w:p w:rsidR="00742DFD" w:rsidRPr="000866EA" w:rsidRDefault="00742DFD" w:rsidP="00EF351B">
      <w:pPr>
        <w:pStyle w:val="Default"/>
        <w:ind w:firstLine="426"/>
        <w:jc w:val="both"/>
      </w:pPr>
    </w:p>
    <w:p w:rsidR="00742DFD" w:rsidRDefault="00742DFD" w:rsidP="000866EA">
      <w:pPr>
        <w:pStyle w:val="a4"/>
        <w:numPr>
          <w:ilvl w:val="0"/>
          <w:numId w:val="6"/>
        </w:numPr>
        <w:jc w:val="center"/>
        <w:rPr>
          <w:rFonts w:ascii="Times New Roman" w:hAnsi="Times New Roman" w:cs="Times New Roman"/>
          <w:b/>
          <w:sz w:val="24"/>
          <w:szCs w:val="24"/>
        </w:rPr>
      </w:pPr>
      <w:r w:rsidRPr="000866EA">
        <w:rPr>
          <w:rFonts w:ascii="Times New Roman" w:hAnsi="Times New Roman" w:cs="Times New Roman"/>
          <w:b/>
          <w:sz w:val="24"/>
          <w:szCs w:val="24"/>
        </w:rPr>
        <w:t>Порядок заключения договора</w:t>
      </w:r>
    </w:p>
    <w:p w:rsidR="000866EA" w:rsidRPr="000866EA" w:rsidRDefault="000866EA" w:rsidP="000866EA">
      <w:pPr>
        <w:pStyle w:val="a4"/>
        <w:ind w:left="720"/>
        <w:rPr>
          <w:rFonts w:ascii="Times New Roman" w:hAnsi="Times New Roman" w:cs="Times New Roman"/>
          <w:b/>
          <w:sz w:val="24"/>
          <w:szCs w:val="24"/>
        </w:rPr>
      </w:pPr>
    </w:p>
    <w:p w:rsidR="00742DFD" w:rsidRPr="000866EA" w:rsidRDefault="00742DFD" w:rsidP="00742DFD">
      <w:pPr>
        <w:pStyle w:val="a4"/>
        <w:numPr>
          <w:ilvl w:val="0"/>
          <w:numId w:val="10"/>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Договор считается заключенным в письменной форме с момента передачи Жертвователем </w:t>
      </w:r>
      <w:r w:rsidR="00956D6C" w:rsidRPr="000866EA">
        <w:rPr>
          <w:rFonts w:ascii="Times New Roman" w:hAnsi="Times New Roman" w:cs="Times New Roman"/>
          <w:sz w:val="24"/>
          <w:szCs w:val="24"/>
        </w:rPr>
        <w:t>Фонду</w:t>
      </w:r>
      <w:r w:rsidRPr="000866EA">
        <w:rPr>
          <w:rFonts w:ascii="Times New Roman" w:hAnsi="Times New Roman" w:cs="Times New Roman"/>
          <w:sz w:val="24"/>
          <w:szCs w:val="24"/>
        </w:rPr>
        <w:t xml:space="preserve"> Пожертвования в порядке, определенном настоящим Договором. </w:t>
      </w:r>
    </w:p>
    <w:p w:rsidR="00742DFD" w:rsidRPr="000866EA" w:rsidRDefault="00956D6C" w:rsidP="00742DFD">
      <w:pPr>
        <w:pStyle w:val="a4"/>
        <w:numPr>
          <w:ilvl w:val="0"/>
          <w:numId w:val="10"/>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Единовременное п</w:t>
      </w:r>
      <w:r w:rsidR="00742DFD" w:rsidRPr="000866EA">
        <w:rPr>
          <w:rFonts w:ascii="Times New Roman" w:hAnsi="Times New Roman" w:cs="Times New Roman"/>
          <w:sz w:val="24"/>
          <w:szCs w:val="24"/>
        </w:rPr>
        <w:t>ожертвование осуществляется путем перечисления денежных средств на отдельный банковский счет</w:t>
      </w:r>
      <w:r w:rsidR="004D42E3" w:rsidRPr="000866EA">
        <w:rPr>
          <w:rFonts w:ascii="Times New Roman" w:hAnsi="Times New Roman" w:cs="Times New Roman"/>
          <w:sz w:val="24"/>
          <w:szCs w:val="24"/>
        </w:rPr>
        <w:t xml:space="preserve"> </w:t>
      </w:r>
      <w:r w:rsidRPr="000866EA">
        <w:rPr>
          <w:rFonts w:ascii="Times New Roman" w:hAnsi="Times New Roman" w:cs="Times New Roman"/>
          <w:sz w:val="24"/>
          <w:szCs w:val="24"/>
        </w:rPr>
        <w:t>Фонда</w:t>
      </w:r>
      <w:r w:rsidR="004D42E3" w:rsidRPr="000866EA">
        <w:rPr>
          <w:rFonts w:ascii="Times New Roman" w:hAnsi="Times New Roman" w:cs="Times New Roman"/>
          <w:sz w:val="24"/>
          <w:szCs w:val="24"/>
        </w:rPr>
        <w:t>, указанный в разделе 7</w:t>
      </w:r>
      <w:r w:rsidR="00742DFD" w:rsidRPr="000866EA">
        <w:rPr>
          <w:rFonts w:ascii="Times New Roman" w:hAnsi="Times New Roman" w:cs="Times New Roman"/>
          <w:sz w:val="24"/>
          <w:szCs w:val="24"/>
        </w:rPr>
        <w:t xml:space="preserve"> настоящего Договора.</w:t>
      </w:r>
    </w:p>
    <w:p w:rsidR="00956D6C" w:rsidRPr="000866EA" w:rsidRDefault="00956D6C" w:rsidP="00956D6C">
      <w:pPr>
        <w:pStyle w:val="a4"/>
        <w:numPr>
          <w:ilvl w:val="0"/>
          <w:numId w:val="10"/>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В случае оформления поручения на регулярное списание Пожертвования в порядке, предусмотренном п. 3.4. Договора. Договор считается заключенным с момента оформления такого поручения Жертвователем на Сайте Фонда. </w:t>
      </w:r>
    </w:p>
    <w:p w:rsidR="00956D6C" w:rsidRPr="000866EA" w:rsidRDefault="00956D6C" w:rsidP="00956D6C">
      <w:pPr>
        <w:pStyle w:val="a4"/>
        <w:numPr>
          <w:ilvl w:val="0"/>
          <w:numId w:val="10"/>
        </w:numPr>
        <w:tabs>
          <w:tab w:val="left" w:pos="851"/>
          <w:tab w:val="left" w:pos="993"/>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Адрес сайта в информационно-телекоммуникационной сети "Интернет", используемый Фондом для размещения информации, предусмотренной Законом: https: //</w:t>
      </w:r>
      <w:hyperlink r:id="rId5" w:tgtFrame="_blank" w:tooltip="http://krasfilfund.ru" w:history="1">
        <w:r w:rsidRPr="000866EA">
          <w:rPr>
            <w:rStyle w:val="a5"/>
            <w:rFonts w:ascii="Times New Roman" w:hAnsi="Times New Roman" w:cs="Times New Roman"/>
            <w:color w:val="auto"/>
            <w:sz w:val="24"/>
            <w:szCs w:val="24"/>
            <w:u w:val="none"/>
          </w:rPr>
          <w:t>krasfilfund.ru</w:t>
        </w:r>
      </w:hyperlink>
      <w:r w:rsidRPr="000866EA">
        <w:rPr>
          <w:rFonts w:ascii="Times New Roman" w:hAnsi="Times New Roman" w:cs="Times New Roman"/>
          <w:sz w:val="24"/>
          <w:szCs w:val="24"/>
        </w:rPr>
        <w:t>.</w:t>
      </w:r>
    </w:p>
    <w:p w:rsidR="00742DFD" w:rsidRPr="000866EA" w:rsidRDefault="00742DFD" w:rsidP="00742DFD">
      <w:pPr>
        <w:pStyle w:val="a4"/>
        <w:numPr>
          <w:ilvl w:val="0"/>
          <w:numId w:val="10"/>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Факт передачи Пожертвования подтверждает полное согласие Жертвователя с условиями настоящего Договора. </w:t>
      </w:r>
    </w:p>
    <w:p w:rsidR="00742DFD" w:rsidRPr="000866EA" w:rsidRDefault="00742DFD" w:rsidP="00742DFD">
      <w:pPr>
        <w:pStyle w:val="a4"/>
        <w:numPr>
          <w:ilvl w:val="0"/>
          <w:numId w:val="10"/>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Пожертвование считается переданными Фонду с момента его зачисления на банковский счет Фонда. </w:t>
      </w:r>
    </w:p>
    <w:p w:rsidR="00742DFD" w:rsidRPr="000866EA" w:rsidRDefault="00742DFD" w:rsidP="00742DFD">
      <w:pPr>
        <w:pStyle w:val="a4"/>
        <w:numPr>
          <w:ilvl w:val="0"/>
          <w:numId w:val="10"/>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В соответствии с Федеральным законом № 152-ФЗ «О персональных данных». Жертвователь дает Фонду согласие на обработку своих персональных данных в целях исполнения настоящего Договора. Согласие на обработку персональных данных может быть отозвано Жертвователем. </w:t>
      </w:r>
    </w:p>
    <w:p w:rsidR="00742DFD" w:rsidRPr="000866EA" w:rsidRDefault="00742DFD" w:rsidP="00742DFD">
      <w:pPr>
        <w:pStyle w:val="a4"/>
        <w:numPr>
          <w:ilvl w:val="0"/>
          <w:numId w:val="10"/>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Договор является бессрочным и действует до дня, следующего за днем размещения на сайте Фонда извещения о прекращении срока действия договора. </w:t>
      </w:r>
    </w:p>
    <w:p w:rsidR="00742DFD" w:rsidRPr="000866EA" w:rsidRDefault="00742DFD" w:rsidP="00742DFD">
      <w:pPr>
        <w:pStyle w:val="a4"/>
        <w:numPr>
          <w:ilvl w:val="0"/>
          <w:numId w:val="10"/>
        </w:numPr>
        <w:tabs>
          <w:tab w:val="left" w:pos="851"/>
          <w:tab w:val="left" w:pos="993"/>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Местом заключения Договора является место нахождения Фонда – г. Красноярск. </w:t>
      </w:r>
    </w:p>
    <w:p w:rsidR="00956D6C" w:rsidRPr="000866EA" w:rsidRDefault="00742DFD" w:rsidP="00956D6C">
      <w:pPr>
        <w:pStyle w:val="a4"/>
        <w:numPr>
          <w:ilvl w:val="0"/>
          <w:numId w:val="10"/>
        </w:numPr>
        <w:tabs>
          <w:tab w:val="left" w:pos="851"/>
          <w:tab w:val="left" w:pos="993"/>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Фонд также вправе заключать договоры пожертвования в ином порядке и (или) на иных условиях, нежели это предусмотрено настоящим Договором.</w:t>
      </w:r>
    </w:p>
    <w:p w:rsidR="00742DFD" w:rsidRPr="000866EA" w:rsidRDefault="00742DFD" w:rsidP="00742DFD">
      <w:pPr>
        <w:pStyle w:val="a4"/>
        <w:jc w:val="both"/>
        <w:rPr>
          <w:rFonts w:ascii="Times New Roman" w:hAnsi="Times New Roman" w:cs="Times New Roman"/>
          <w:sz w:val="24"/>
          <w:szCs w:val="24"/>
        </w:rPr>
      </w:pPr>
    </w:p>
    <w:p w:rsidR="00742DFD" w:rsidRDefault="004D42E3" w:rsidP="000866EA">
      <w:pPr>
        <w:pStyle w:val="Default"/>
        <w:numPr>
          <w:ilvl w:val="0"/>
          <w:numId w:val="6"/>
        </w:numPr>
        <w:ind w:left="709" w:hanging="349"/>
        <w:jc w:val="center"/>
        <w:rPr>
          <w:b/>
          <w:bCs/>
        </w:rPr>
      </w:pPr>
      <w:r w:rsidRPr="000866EA">
        <w:rPr>
          <w:b/>
          <w:bCs/>
        </w:rPr>
        <w:t>Размер пожертвования и порядок оплаты</w:t>
      </w:r>
    </w:p>
    <w:p w:rsidR="000866EA" w:rsidRPr="000866EA" w:rsidRDefault="000866EA" w:rsidP="000866EA">
      <w:pPr>
        <w:pStyle w:val="Default"/>
        <w:ind w:left="720"/>
        <w:rPr>
          <w:b/>
          <w:bCs/>
        </w:rPr>
      </w:pPr>
    </w:p>
    <w:p w:rsidR="00742DFD" w:rsidRPr="000866EA" w:rsidRDefault="00742DFD" w:rsidP="00742DFD">
      <w:pPr>
        <w:pStyle w:val="a4"/>
        <w:numPr>
          <w:ilvl w:val="0"/>
          <w:numId w:val="9"/>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По условиям </w:t>
      </w:r>
      <w:r w:rsidR="005700FC" w:rsidRPr="000866EA">
        <w:rPr>
          <w:rFonts w:ascii="Times New Roman" w:hAnsi="Times New Roman" w:cs="Times New Roman"/>
          <w:sz w:val="24"/>
          <w:szCs w:val="24"/>
        </w:rPr>
        <w:t xml:space="preserve">настоящего </w:t>
      </w:r>
      <w:r w:rsidRPr="000866EA">
        <w:rPr>
          <w:rFonts w:ascii="Times New Roman" w:hAnsi="Times New Roman" w:cs="Times New Roman"/>
          <w:sz w:val="24"/>
          <w:szCs w:val="24"/>
        </w:rPr>
        <w:t>Договора и информации, размещенной на Сайте Фонда, размер Пожертвования устанавливается в рублях.</w:t>
      </w:r>
    </w:p>
    <w:p w:rsidR="00742DFD" w:rsidRPr="000866EA" w:rsidRDefault="00742DFD" w:rsidP="00742DFD">
      <w:pPr>
        <w:pStyle w:val="a4"/>
        <w:numPr>
          <w:ilvl w:val="0"/>
          <w:numId w:val="9"/>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lastRenderedPageBreak/>
        <w:t xml:space="preserve">Перечисление денежных средств в пользу Фонда производится безналичным путем. </w:t>
      </w:r>
    </w:p>
    <w:p w:rsidR="00742DFD" w:rsidRPr="000866EA" w:rsidRDefault="00742DFD" w:rsidP="00742DFD">
      <w:pPr>
        <w:pStyle w:val="a4"/>
        <w:numPr>
          <w:ilvl w:val="0"/>
          <w:numId w:val="9"/>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Жертвователь самостоятельно определяет размер суммы Пожертвования и перечисляет его Фонду методами, указанными на Сайте. </w:t>
      </w:r>
    </w:p>
    <w:p w:rsidR="00742DFD" w:rsidRPr="000866EA" w:rsidRDefault="00742DFD" w:rsidP="00742DFD">
      <w:pPr>
        <w:pStyle w:val="a4"/>
        <w:numPr>
          <w:ilvl w:val="0"/>
          <w:numId w:val="9"/>
        </w:numPr>
        <w:tabs>
          <w:tab w:val="left" w:pos="851"/>
        </w:tabs>
        <w:ind w:left="0" w:firstLine="426"/>
        <w:jc w:val="both"/>
        <w:rPr>
          <w:rFonts w:ascii="Times New Roman" w:hAnsi="Times New Roman" w:cs="Times New Roman"/>
          <w:sz w:val="24"/>
          <w:szCs w:val="24"/>
        </w:rPr>
      </w:pPr>
      <w:r w:rsidRPr="000866EA">
        <w:rPr>
          <w:rFonts w:ascii="Times New Roman" w:hAnsi="Times New Roman" w:cs="Times New Roman"/>
          <w:sz w:val="24"/>
          <w:szCs w:val="24"/>
        </w:rPr>
        <w:t>Жертвователь может оформить на Сайте поручение на регулярное (ежемесячное) списание Пожертвования с банковской карты.</w:t>
      </w:r>
    </w:p>
    <w:p w:rsidR="00742DFD" w:rsidRPr="000866EA" w:rsidRDefault="00742DFD" w:rsidP="00742DFD">
      <w:pPr>
        <w:pStyle w:val="a4"/>
        <w:tabs>
          <w:tab w:val="left" w:pos="851"/>
        </w:tabs>
        <w:ind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Жертвователь в соответствующей форме на Сайте может выбрать сумму регулярного списания из предлагаемых вариантов, либо обозначить свою сумму. </w:t>
      </w:r>
    </w:p>
    <w:p w:rsidR="00742DFD" w:rsidRPr="000866EA" w:rsidRDefault="00742DFD" w:rsidP="00742DFD">
      <w:pPr>
        <w:pStyle w:val="a4"/>
        <w:tabs>
          <w:tab w:val="left" w:pos="851"/>
        </w:tabs>
        <w:ind w:firstLine="426"/>
        <w:jc w:val="both"/>
        <w:rPr>
          <w:rFonts w:ascii="Times New Roman" w:hAnsi="Times New Roman" w:cs="Times New Roman"/>
          <w:sz w:val="24"/>
          <w:szCs w:val="24"/>
        </w:rPr>
      </w:pPr>
      <w:r w:rsidRPr="000866EA">
        <w:rPr>
          <w:rFonts w:ascii="Times New Roman" w:hAnsi="Times New Roman" w:cs="Times New Roman"/>
          <w:sz w:val="24"/>
          <w:szCs w:val="24"/>
        </w:rPr>
        <w:t>В случае отсутствия средств на счете Жертвователя в момент проведения очередного ежемесячного списания запрос на списание с банковской карты может быть сделан повторно.</w:t>
      </w:r>
    </w:p>
    <w:p w:rsidR="00742DFD" w:rsidRPr="000866EA" w:rsidRDefault="00742DFD" w:rsidP="00742DFD">
      <w:pPr>
        <w:pStyle w:val="a4"/>
        <w:tabs>
          <w:tab w:val="left" w:pos="851"/>
        </w:tabs>
        <w:ind w:firstLine="426"/>
        <w:jc w:val="both"/>
        <w:rPr>
          <w:rFonts w:ascii="Times New Roman" w:hAnsi="Times New Roman" w:cs="Times New Roman"/>
          <w:sz w:val="24"/>
          <w:szCs w:val="24"/>
        </w:rPr>
      </w:pPr>
      <w:r w:rsidRPr="000866EA">
        <w:rPr>
          <w:rFonts w:ascii="Times New Roman" w:hAnsi="Times New Roman" w:cs="Times New Roman"/>
          <w:sz w:val="24"/>
          <w:szCs w:val="24"/>
        </w:rPr>
        <w:t xml:space="preserve">Поручение на регулярное списание действует до момента окончания срока действия банковской карты владельца или до отключения подписки на основании письменного уведомления Жертвователя о прекращении действия поручения. Уведомление должно быть направлено на электронный адрес: </w:t>
      </w:r>
      <w:r w:rsidRPr="000866EA">
        <w:rPr>
          <w:rFonts w:ascii="Times New Roman" w:hAnsi="Times New Roman" w:cs="Times New Roman"/>
          <w:sz w:val="24"/>
          <w:szCs w:val="24"/>
          <w:lang w:val="en-US"/>
        </w:rPr>
        <w:t>fund</w:t>
      </w:r>
      <w:r w:rsidRPr="000866EA">
        <w:rPr>
          <w:rFonts w:ascii="Times New Roman" w:hAnsi="Times New Roman" w:cs="Times New Roman"/>
          <w:sz w:val="24"/>
          <w:szCs w:val="24"/>
        </w:rPr>
        <w:t>@</w:t>
      </w:r>
      <w:r w:rsidRPr="000866EA">
        <w:rPr>
          <w:rFonts w:ascii="Times New Roman" w:hAnsi="Times New Roman" w:cs="Times New Roman"/>
          <w:sz w:val="24"/>
          <w:szCs w:val="24"/>
          <w:lang w:val="en-US"/>
        </w:rPr>
        <w:t>krasfil</w:t>
      </w:r>
      <w:r w:rsidRPr="000866EA">
        <w:rPr>
          <w:rFonts w:ascii="Times New Roman" w:hAnsi="Times New Roman" w:cs="Times New Roman"/>
          <w:sz w:val="24"/>
          <w:szCs w:val="24"/>
        </w:rPr>
        <w:t>.</w:t>
      </w:r>
      <w:r w:rsidRPr="000866EA">
        <w:rPr>
          <w:rFonts w:ascii="Times New Roman" w:hAnsi="Times New Roman" w:cs="Times New Roman"/>
          <w:sz w:val="24"/>
          <w:szCs w:val="24"/>
          <w:lang w:val="en-US"/>
        </w:rPr>
        <w:t>ru</w:t>
      </w:r>
      <w:r w:rsidRPr="000866EA">
        <w:rPr>
          <w:rFonts w:ascii="Times New Roman" w:hAnsi="Times New Roman" w:cs="Times New Roman"/>
          <w:sz w:val="24"/>
          <w:szCs w:val="24"/>
        </w:rPr>
        <w:t> не менее чем за 15 (пятнадцать) календарных дней до даты очередного автоматического списания. Уведомление должно содержать следующие данные: фамилия и имя, как указано на карте: четыре последних цифры карты, с которой осуществляется автоматическое списание средств. В течение 10 (десяти) рабочих дней с даты получения уведомления Жертвователя Фонд отключает подписку.</w:t>
      </w:r>
    </w:p>
    <w:p w:rsidR="00742DFD" w:rsidRPr="000866EA" w:rsidRDefault="00742DFD" w:rsidP="00EF351B">
      <w:pPr>
        <w:pStyle w:val="Default"/>
        <w:ind w:firstLine="426"/>
        <w:jc w:val="both"/>
      </w:pPr>
    </w:p>
    <w:p w:rsidR="00014D7B" w:rsidRDefault="003C6333" w:rsidP="000866EA">
      <w:pPr>
        <w:pStyle w:val="Default"/>
        <w:numPr>
          <w:ilvl w:val="0"/>
          <w:numId w:val="6"/>
        </w:numPr>
        <w:ind w:left="567" w:hanging="283"/>
        <w:jc w:val="center"/>
        <w:rPr>
          <w:b/>
          <w:bCs/>
        </w:rPr>
      </w:pPr>
      <w:r w:rsidRPr="000866EA">
        <w:rPr>
          <w:b/>
          <w:bCs/>
        </w:rPr>
        <w:t>Права и обязанности Сторон</w:t>
      </w:r>
    </w:p>
    <w:p w:rsidR="000866EA" w:rsidRPr="000866EA" w:rsidRDefault="000866EA" w:rsidP="000866EA">
      <w:pPr>
        <w:pStyle w:val="Default"/>
        <w:ind w:left="720"/>
        <w:rPr>
          <w:b/>
          <w:bCs/>
        </w:rPr>
      </w:pPr>
    </w:p>
    <w:p w:rsidR="003C6333" w:rsidRPr="000866EA" w:rsidRDefault="004D42E3" w:rsidP="00EF351B">
      <w:pPr>
        <w:pStyle w:val="Default"/>
        <w:ind w:firstLine="426"/>
        <w:jc w:val="both"/>
      </w:pPr>
      <w:r w:rsidRPr="000866EA">
        <w:t>4</w:t>
      </w:r>
      <w:r w:rsidR="003C6333" w:rsidRPr="000866EA">
        <w:t>.1. Жертвователь перечисляет на счет Фонда, указанный в п. 5.1, сумму пожертвования, указанную в п.1.1. настоящего Договора, единовременно и в полном объеме. Денежные средства считаются переданными Фонду с момента их зачисл</w:t>
      </w:r>
      <w:r w:rsidR="004B6E81" w:rsidRPr="000866EA">
        <w:t xml:space="preserve">ения на банковский счет Фонда. </w:t>
      </w:r>
    </w:p>
    <w:p w:rsidR="003C6333" w:rsidRPr="000866EA" w:rsidRDefault="004D42E3" w:rsidP="00EF351B">
      <w:pPr>
        <w:pStyle w:val="Default"/>
        <w:ind w:firstLine="426"/>
        <w:jc w:val="both"/>
      </w:pPr>
      <w:r w:rsidRPr="000866EA">
        <w:rPr>
          <w:bCs/>
        </w:rPr>
        <w:t>4</w:t>
      </w:r>
      <w:r w:rsidR="003C6333" w:rsidRPr="000866EA">
        <w:rPr>
          <w:bCs/>
        </w:rPr>
        <w:t>.2. Права</w:t>
      </w:r>
      <w:r w:rsidR="00956D6C" w:rsidRPr="000866EA">
        <w:rPr>
          <w:bCs/>
        </w:rPr>
        <w:t xml:space="preserve"> и ответственность</w:t>
      </w:r>
      <w:r w:rsidR="003C6333" w:rsidRPr="000866EA">
        <w:rPr>
          <w:bCs/>
        </w:rPr>
        <w:t xml:space="preserve"> жертвователя, его наследников или иных правопреемников. </w:t>
      </w:r>
    </w:p>
    <w:p w:rsidR="004D42E3" w:rsidRPr="000866EA" w:rsidRDefault="003C6333" w:rsidP="004D42E3">
      <w:pPr>
        <w:pStyle w:val="Default"/>
        <w:numPr>
          <w:ilvl w:val="2"/>
          <w:numId w:val="11"/>
        </w:numPr>
        <w:tabs>
          <w:tab w:val="left" w:pos="1134"/>
        </w:tabs>
        <w:ind w:left="0" w:firstLine="426"/>
        <w:jc w:val="both"/>
      </w:pPr>
      <w:r w:rsidRPr="000866EA">
        <w:t xml:space="preserve">Жертвователь, его наследники или иные правопреемники вправе получать информацию о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в порядке, установленном Федеральным </w:t>
      </w:r>
      <w:r w:rsidR="004B6E81" w:rsidRPr="000866EA">
        <w:t xml:space="preserve">законом от 30.12.2006 № 275-ФЗ </w:t>
      </w:r>
      <w:r w:rsidRPr="000866EA">
        <w:t xml:space="preserve">«О порядке формирования и использования целевого капитала некоммерческих организаций». </w:t>
      </w:r>
    </w:p>
    <w:p w:rsidR="004D42E3" w:rsidRPr="000866EA" w:rsidRDefault="003C6333" w:rsidP="004D42E3">
      <w:pPr>
        <w:pStyle w:val="Default"/>
        <w:numPr>
          <w:ilvl w:val="2"/>
          <w:numId w:val="11"/>
        </w:numPr>
        <w:tabs>
          <w:tab w:val="left" w:pos="1134"/>
        </w:tabs>
        <w:ind w:left="0" w:firstLine="426"/>
        <w:jc w:val="both"/>
      </w:pPr>
      <w:r w:rsidRPr="000866EA">
        <w:t xml:space="preserve">Жертвователь, его наследники или иные правопреемники вправе требовать отмены пожертвования, если такое пожертвование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w:t>
      </w:r>
    </w:p>
    <w:p w:rsidR="004D42E3" w:rsidRPr="000866EA" w:rsidRDefault="003C6333" w:rsidP="004D42E3">
      <w:pPr>
        <w:pStyle w:val="Default"/>
        <w:numPr>
          <w:ilvl w:val="2"/>
          <w:numId w:val="11"/>
        </w:numPr>
        <w:tabs>
          <w:tab w:val="left" w:pos="1134"/>
        </w:tabs>
        <w:ind w:left="0" w:firstLine="426"/>
        <w:jc w:val="both"/>
      </w:pPr>
      <w:r w:rsidRPr="000866EA">
        <w:t>Жертвователь, его наследники или иные правопреемники вправе требовать отмены пожертвования, переданного на формирование целевого капитала, только после направления Фонду</w:t>
      </w:r>
      <w:r w:rsidR="00EF351B" w:rsidRPr="000866EA">
        <w:t xml:space="preserve"> </w:t>
      </w:r>
      <w:r w:rsidRPr="000866EA">
        <w:t xml:space="preserve">в письменной форме предупреждения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 Российской Федерации. </w:t>
      </w:r>
    </w:p>
    <w:p w:rsidR="004D42E3" w:rsidRPr="000866EA" w:rsidRDefault="003C6333" w:rsidP="004D42E3">
      <w:pPr>
        <w:pStyle w:val="Default"/>
        <w:numPr>
          <w:ilvl w:val="2"/>
          <w:numId w:val="11"/>
        </w:numPr>
        <w:tabs>
          <w:tab w:val="left" w:pos="1134"/>
        </w:tabs>
        <w:ind w:left="0" w:firstLine="426"/>
        <w:jc w:val="both"/>
      </w:pPr>
      <w:r w:rsidRPr="000866EA">
        <w:t xml:space="preserve">Размер требований жертвователя, его наследников или иных правопреемников к Фонду в случае отмены пожертвования не может превышать сумму пожертвования. </w:t>
      </w:r>
    </w:p>
    <w:p w:rsidR="00956D6C" w:rsidRPr="000866EA" w:rsidRDefault="003C6333" w:rsidP="00956D6C">
      <w:pPr>
        <w:pStyle w:val="Default"/>
        <w:numPr>
          <w:ilvl w:val="2"/>
          <w:numId w:val="11"/>
        </w:numPr>
        <w:tabs>
          <w:tab w:val="left" w:pos="1134"/>
        </w:tabs>
        <w:ind w:left="0" w:firstLine="426"/>
        <w:jc w:val="both"/>
      </w:pPr>
      <w:r w:rsidRPr="000866EA">
        <w:t xml:space="preserve">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w:t>
      </w:r>
      <w:r w:rsidR="00EF351B" w:rsidRPr="000866EA">
        <w:t xml:space="preserve">Фонда. </w:t>
      </w:r>
    </w:p>
    <w:p w:rsidR="00956D6C" w:rsidRPr="000866EA" w:rsidRDefault="00956D6C" w:rsidP="00956D6C">
      <w:pPr>
        <w:pStyle w:val="Default"/>
        <w:numPr>
          <w:ilvl w:val="2"/>
          <w:numId w:val="11"/>
        </w:numPr>
        <w:tabs>
          <w:tab w:val="left" w:pos="1134"/>
        </w:tabs>
        <w:ind w:left="0" w:firstLine="426"/>
        <w:jc w:val="both"/>
      </w:pPr>
      <w:r w:rsidRPr="000866EA">
        <w:t>Жертвователь несет ответственность за оплату всех банковских сборов и комиссионных, которые удерживаются банком в связи с банковскими переводами, осуществляемыми в соответствии с Договором.</w:t>
      </w:r>
    </w:p>
    <w:p w:rsidR="003C6333" w:rsidRPr="000866EA" w:rsidRDefault="004D42E3" w:rsidP="00EF351B">
      <w:pPr>
        <w:pStyle w:val="Default"/>
        <w:ind w:firstLine="426"/>
        <w:jc w:val="both"/>
      </w:pPr>
      <w:r w:rsidRPr="000866EA">
        <w:rPr>
          <w:bCs/>
        </w:rPr>
        <w:t>4</w:t>
      </w:r>
      <w:r w:rsidR="003C6333" w:rsidRPr="000866EA">
        <w:rPr>
          <w:bCs/>
        </w:rPr>
        <w:t xml:space="preserve">.3. Обязанности Фонда. </w:t>
      </w:r>
    </w:p>
    <w:p w:rsidR="004D42E3" w:rsidRPr="000866EA" w:rsidRDefault="003C6333" w:rsidP="004D42E3">
      <w:pPr>
        <w:pStyle w:val="Default"/>
        <w:numPr>
          <w:ilvl w:val="2"/>
          <w:numId w:val="12"/>
        </w:numPr>
        <w:tabs>
          <w:tab w:val="left" w:pos="1134"/>
        </w:tabs>
        <w:ind w:left="0" w:firstLine="426"/>
        <w:jc w:val="both"/>
      </w:pPr>
      <w:r w:rsidRPr="000866EA">
        <w:t>Использовать пожертвование исключитель</w:t>
      </w:r>
      <w:r w:rsidR="005700FC" w:rsidRPr="000866EA">
        <w:t>но в целях, указанных в п.1.3</w:t>
      </w:r>
      <w:r w:rsidR="00EF351B" w:rsidRPr="000866EA">
        <w:t xml:space="preserve">. </w:t>
      </w:r>
      <w:r w:rsidRPr="000866EA">
        <w:t xml:space="preserve">настоящего Договора. </w:t>
      </w:r>
    </w:p>
    <w:p w:rsidR="004D42E3" w:rsidRPr="000866EA" w:rsidRDefault="003C6333" w:rsidP="004D42E3">
      <w:pPr>
        <w:pStyle w:val="Default"/>
        <w:numPr>
          <w:ilvl w:val="2"/>
          <w:numId w:val="12"/>
        </w:numPr>
        <w:tabs>
          <w:tab w:val="left" w:pos="1134"/>
        </w:tabs>
        <w:ind w:left="0" w:firstLine="426"/>
        <w:jc w:val="both"/>
      </w:pPr>
      <w:r w:rsidRPr="000866EA">
        <w:lastRenderedPageBreak/>
        <w:t xml:space="preserve">Передавать денежные средства, полученные на пополнение сформированного целевого капитала, в доверительное управление управляющей компании в течение 30 дней со дня их получения. </w:t>
      </w:r>
    </w:p>
    <w:p w:rsidR="004D42E3" w:rsidRPr="000866EA" w:rsidRDefault="003C6333" w:rsidP="004D42E3">
      <w:pPr>
        <w:pStyle w:val="Default"/>
        <w:numPr>
          <w:ilvl w:val="2"/>
          <w:numId w:val="12"/>
        </w:numPr>
        <w:tabs>
          <w:tab w:val="left" w:pos="1134"/>
        </w:tabs>
        <w:ind w:left="0" w:firstLine="426"/>
        <w:jc w:val="both"/>
      </w:pPr>
      <w:r w:rsidRPr="000866EA">
        <w:t xml:space="preserve">Предоставлять отчетность о формировании целевого капитала и об использовании, о распределении дохода от целевого капитала в порядке, установленном Федеральным законом от 30.12.2006 № 275-ФЗ «О порядке формирования и использования целевого капитала некоммерческих организаций». </w:t>
      </w:r>
    </w:p>
    <w:p w:rsidR="003C6333" w:rsidRPr="000866EA" w:rsidRDefault="003C6333" w:rsidP="004D42E3">
      <w:pPr>
        <w:pStyle w:val="Default"/>
        <w:numPr>
          <w:ilvl w:val="2"/>
          <w:numId w:val="12"/>
        </w:numPr>
        <w:tabs>
          <w:tab w:val="left" w:pos="1134"/>
        </w:tabs>
        <w:ind w:left="0" w:firstLine="426"/>
        <w:jc w:val="both"/>
      </w:pPr>
      <w:r w:rsidRPr="000866EA">
        <w:t xml:space="preserve">Принять решение о расформировании целевого капитала в случаях, установленных Федеральным законом от 30.12.2006 № 275-ФЗ «О порядке формирования и использования целевого капитала некоммерческих организаций». </w:t>
      </w:r>
    </w:p>
    <w:p w:rsidR="003C6333" w:rsidRPr="000866EA" w:rsidRDefault="004D42E3" w:rsidP="00EF351B">
      <w:pPr>
        <w:pStyle w:val="Default"/>
        <w:ind w:firstLine="426"/>
        <w:jc w:val="both"/>
      </w:pPr>
      <w:r w:rsidRPr="000866EA">
        <w:rPr>
          <w:bCs/>
        </w:rPr>
        <w:t>4</w:t>
      </w:r>
      <w:r w:rsidR="003C6333" w:rsidRPr="000866EA">
        <w:rPr>
          <w:bCs/>
        </w:rPr>
        <w:t xml:space="preserve">.4. Права Фонда. </w:t>
      </w:r>
    </w:p>
    <w:p w:rsidR="003C6333" w:rsidRPr="000866EA" w:rsidRDefault="003C6333" w:rsidP="004D42E3">
      <w:pPr>
        <w:pStyle w:val="Default"/>
        <w:numPr>
          <w:ilvl w:val="2"/>
          <w:numId w:val="13"/>
        </w:numPr>
        <w:tabs>
          <w:tab w:val="left" w:pos="1134"/>
        </w:tabs>
        <w:ind w:left="0" w:firstLine="426"/>
        <w:jc w:val="both"/>
      </w:pPr>
      <w:r w:rsidRPr="000866EA">
        <w:t xml:space="preserve">При расформировании целевого капитала, в случаях, предусмотренных статьей 14 Федерального закона от 30.12.2006 № 275-ФЗ «О порядке формирования и использования целевого капитала некоммерческих организаций», Правление Фонда по согласованию с Попечительским советом Фонда вправе принять одно из решений: </w:t>
      </w:r>
    </w:p>
    <w:p w:rsidR="003C6333" w:rsidRPr="000866EA" w:rsidRDefault="003C6333" w:rsidP="00EE4666">
      <w:pPr>
        <w:pStyle w:val="Default"/>
        <w:tabs>
          <w:tab w:val="left" w:pos="1134"/>
        </w:tabs>
        <w:spacing w:after="39"/>
        <w:jc w:val="both"/>
      </w:pPr>
      <w:r w:rsidRPr="000866EA">
        <w:t xml:space="preserve">- 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 </w:t>
      </w:r>
    </w:p>
    <w:p w:rsidR="003C6333" w:rsidRPr="000866EA" w:rsidRDefault="003C6333" w:rsidP="00EE4666">
      <w:pPr>
        <w:pStyle w:val="Default"/>
        <w:tabs>
          <w:tab w:val="left" w:pos="1134"/>
        </w:tabs>
        <w:jc w:val="both"/>
      </w:pPr>
      <w:r w:rsidRPr="000866EA">
        <w:t>- об использовании оставшейся части имущества, составлявшего целевой капитал, на цели, определенные решением Попечительского совета Фонда, в соответст</w:t>
      </w:r>
      <w:r w:rsidR="00EE4666" w:rsidRPr="000866EA">
        <w:t xml:space="preserve">вии с финансовым планом Фонда. </w:t>
      </w:r>
    </w:p>
    <w:p w:rsidR="004D42E3" w:rsidRPr="000866EA" w:rsidRDefault="003C6333" w:rsidP="004D42E3">
      <w:pPr>
        <w:pStyle w:val="Default"/>
        <w:numPr>
          <w:ilvl w:val="2"/>
          <w:numId w:val="13"/>
        </w:numPr>
        <w:tabs>
          <w:tab w:val="left" w:pos="1134"/>
        </w:tabs>
        <w:spacing w:after="51"/>
        <w:ind w:left="0" w:firstLine="426"/>
        <w:jc w:val="both"/>
      </w:pPr>
      <w:r w:rsidRPr="000866EA">
        <w:t xml:space="preserve">Фонд вправе использовать на административно-управленческие расходы не более пяти процентов суммы пожертвований, поступивших на формирование и (или) пополнение целевого капитала. </w:t>
      </w:r>
    </w:p>
    <w:p w:rsidR="004D42E3" w:rsidRPr="000866EA" w:rsidRDefault="003C6333" w:rsidP="004D42E3">
      <w:pPr>
        <w:pStyle w:val="Default"/>
        <w:numPr>
          <w:ilvl w:val="2"/>
          <w:numId w:val="13"/>
        </w:numPr>
        <w:tabs>
          <w:tab w:val="left" w:pos="1134"/>
        </w:tabs>
        <w:spacing w:after="51"/>
        <w:ind w:left="0" w:firstLine="426"/>
        <w:jc w:val="both"/>
      </w:pPr>
      <w:r w:rsidRPr="000866EA">
        <w:t>Часть дохода от целевого капитала в соответствии с Федеральным законом от 30.12.2006 № 275-ФЗ «О порядке формирования и использования целевого капитала некоммерческих организаций» может быть использована также на административно- управленческие расходы Фонда, связанные с формированием и пополнением целевого капитала, с осуществлением деятельности, финансируемой за счет дохода от целевого капитала, в том числе,</w:t>
      </w:r>
      <w:r w:rsidR="00EE4666" w:rsidRPr="000866EA">
        <w:t xml:space="preserve"> </w:t>
      </w:r>
      <w:r w:rsidRPr="000866EA">
        <w:t xml:space="preserve">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w:t>
      </w:r>
    </w:p>
    <w:p w:rsidR="004D42E3" w:rsidRPr="000866EA" w:rsidRDefault="003C6333" w:rsidP="004D42E3">
      <w:pPr>
        <w:pStyle w:val="Default"/>
        <w:numPr>
          <w:ilvl w:val="2"/>
          <w:numId w:val="13"/>
        </w:numPr>
        <w:tabs>
          <w:tab w:val="left" w:pos="1134"/>
        </w:tabs>
        <w:spacing w:after="51"/>
        <w:ind w:left="0" w:firstLine="426"/>
        <w:jc w:val="both"/>
      </w:pPr>
      <w:r w:rsidRPr="000866EA">
        <w:t>Использование дохода от целевого капитала Фонда осуществляется в соответст</w:t>
      </w:r>
      <w:r w:rsidR="00EE4666" w:rsidRPr="000866EA">
        <w:t xml:space="preserve">вии с финансовым планом Фонда. </w:t>
      </w:r>
    </w:p>
    <w:p w:rsidR="00EE4666" w:rsidRPr="000866EA" w:rsidRDefault="003C6333" w:rsidP="004D42E3">
      <w:pPr>
        <w:pStyle w:val="Default"/>
        <w:numPr>
          <w:ilvl w:val="2"/>
          <w:numId w:val="13"/>
        </w:numPr>
        <w:tabs>
          <w:tab w:val="left" w:pos="1134"/>
        </w:tabs>
        <w:spacing w:after="51"/>
        <w:ind w:left="0" w:firstLine="426"/>
        <w:jc w:val="both"/>
      </w:pPr>
      <w:r w:rsidRPr="000866EA">
        <w:t>Фонд вправе использовать не весь полученный доход от доверительного управления имуществом, составляющим целевой капитал, при условии выполнения обязательств по Договорам пожертвования, а в случаях, предусмотренных Федеральным законом</w:t>
      </w:r>
      <w:r w:rsidR="00EE4666" w:rsidRPr="000866EA">
        <w:t xml:space="preserve"> </w:t>
      </w:r>
      <w:r w:rsidRPr="000866EA">
        <w:t xml:space="preserve">от 30.12.2006 № 275-ФЗ «О порядке формирования и использования целевого капитала некоммерческих организаций», решений Попечительского совета Фонда. При этом размер неиспользованного дохода от доверительного управления имуществом, составляющим целевой капитал, не может быть более 50 процентов такого дохода за два года подряд. </w:t>
      </w:r>
    </w:p>
    <w:p w:rsidR="00014D7B" w:rsidRPr="000866EA" w:rsidRDefault="00014D7B" w:rsidP="00014D7B">
      <w:pPr>
        <w:pStyle w:val="Default"/>
        <w:tabs>
          <w:tab w:val="left" w:pos="1134"/>
        </w:tabs>
        <w:ind w:left="426"/>
        <w:jc w:val="both"/>
      </w:pPr>
    </w:p>
    <w:p w:rsidR="00014D7B" w:rsidRDefault="003C6333" w:rsidP="000866EA">
      <w:pPr>
        <w:pStyle w:val="Default"/>
        <w:numPr>
          <w:ilvl w:val="0"/>
          <w:numId w:val="13"/>
        </w:numPr>
        <w:ind w:left="142" w:hanging="284"/>
        <w:jc w:val="center"/>
        <w:rPr>
          <w:b/>
          <w:bCs/>
        </w:rPr>
      </w:pPr>
      <w:r w:rsidRPr="000866EA">
        <w:rPr>
          <w:b/>
          <w:bCs/>
        </w:rPr>
        <w:t>Разрешение споров</w:t>
      </w:r>
    </w:p>
    <w:p w:rsidR="000866EA" w:rsidRPr="000866EA" w:rsidRDefault="000866EA" w:rsidP="000866EA">
      <w:pPr>
        <w:pStyle w:val="Default"/>
        <w:ind w:left="540"/>
        <w:rPr>
          <w:b/>
          <w:bCs/>
        </w:rPr>
      </w:pPr>
    </w:p>
    <w:p w:rsidR="003C6333" w:rsidRPr="000866EA" w:rsidRDefault="003C6333" w:rsidP="00014D7B">
      <w:pPr>
        <w:pStyle w:val="Default"/>
        <w:numPr>
          <w:ilvl w:val="0"/>
          <w:numId w:val="4"/>
        </w:numPr>
        <w:tabs>
          <w:tab w:val="left" w:pos="851"/>
        </w:tabs>
        <w:ind w:left="0" w:firstLine="426"/>
        <w:jc w:val="both"/>
      </w:pPr>
      <w:r w:rsidRPr="000866EA">
        <w:t xml:space="preserve">Все споры или разногласия, возникающие между Сторонами по Договору или в связи с ним, </w:t>
      </w:r>
      <w:r w:rsidR="00EE4666" w:rsidRPr="000866EA">
        <w:t xml:space="preserve">разрешаются путем переговоров. </w:t>
      </w:r>
    </w:p>
    <w:p w:rsidR="003C6333" w:rsidRPr="000866EA" w:rsidRDefault="003C6333" w:rsidP="00014D7B">
      <w:pPr>
        <w:pStyle w:val="Default"/>
        <w:numPr>
          <w:ilvl w:val="0"/>
          <w:numId w:val="4"/>
        </w:numPr>
        <w:tabs>
          <w:tab w:val="left" w:pos="851"/>
        </w:tabs>
        <w:spacing w:after="35"/>
        <w:ind w:left="0" w:firstLine="426"/>
        <w:jc w:val="both"/>
      </w:pPr>
      <w:r w:rsidRPr="000866EA">
        <w:t xml:space="preserve">Срок рассмотрения претензии, направленной в рамках настоящего Договора, составляет 10 (десять) дней со дня ее получения. </w:t>
      </w:r>
    </w:p>
    <w:p w:rsidR="00014D7B" w:rsidRPr="000866EA" w:rsidRDefault="003C6333" w:rsidP="003C6333">
      <w:pPr>
        <w:pStyle w:val="Default"/>
        <w:numPr>
          <w:ilvl w:val="0"/>
          <w:numId w:val="4"/>
        </w:numPr>
        <w:tabs>
          <w:tab w:val="left" w:pos="851"/>
        </w:tabs>
        <w:ind w:left="0" w:firstLine="426"/>
        <w:jc w:val="both"/>
      </w:pPr>
      <w:r w:rsidRPr="000866EA">
        <w:t xml:space="preserve">В случае невозможности разрешения разногласий в претензионном порядке, они подлежат рассмотрению в Арбитражном суде Красноярского края/ Центральном районном суде г. Красноярска. </w:t>
      </w:r>
    </w:p>
    <w:p w:rsidR="005700FC" w:rsidRDefault="005700FC" w:rsidP="005700FC">
      <w:pPr>
        <w:pStyle w:val="Default"/>
        <w:tabs>
          <w:tab w:val="left" w:pos="851"/>
        </w:tabs>
        <w:jc w:val="both"/>
      </w:pPr>
    </w:p>
    <w:p w:rsidR="000866EA" w:rsidRDefault="000866EA" w:rsidP="005700FC">
      <w:pPr>
        <w:pStyle w:val="Default"/>
        <w:tabs>
          <w:tab w:val="left" w:pos="851"/>
        </w:tabs>
        <w:jc w:val="both"/>
      </w:pPr>
    </w:p>
    <w:p w:rsidR="000866EA" w:rsidRDefault="000866EA" w:rsidP="005700FC">
      <w:pPr>
        <w:pStyle w:val="Default"/>
        <w:tabs>
          <w:tab w:val="left" w:pos="851"/>
        </w:tabs>
        <w:jc w:val="both"/>
      </w:pPr>
    </w:p>
    <w:p w:rsidR="000866EA" w:rsidRDefault="000866EA" w:rsidP="005700FC">
      <w:pPr>
        <w:pStyle w:val="Default"/>
        <w:tabs>
          <w:tab w:val="left" w:pos="851"/>
        </w:tabs>
        <w:jc w:val="both"/>
      </w:pPr>
    </w:p>
    <w:p w:rsidR="000866EA" w:rsidRPr="000866EA" w:rsidRDefault="000866EA" w:rsidP="005700FC">
      <w:pPr>
        <w:pStyle w:val="Default"/>
        <w:tabs>
          <w:tab w:val="left" w:pos="851"/>
        </w:tabs>
        <w:jc w:val="both"/>
      </w:pPr>
    </w:p>
    <w:p w:rsidR="00014D7B" w:rsidRDefault="00014D7B" w:rsidP="000866EA">
      <w:pPr>
        <w:pStyle w:val="Default"/>
        <w:numPr>
          <w:ilvl w:val="0"/>
          <w:numId w:val="13"/>
        </w:numPr>
        <w:tabs>
          <w:tab w:val="left" w:pos="3261"/>
        </w:tabs>
        <w:ind w:left="284" w:hanging="284"/>
        <w:jc w:val="center"/>
        <w:rPr>
          <w:b/>
          <w:bCs/>
        </w:rPr>
      </w:pPr>
      <w:r w:rsidRPr="000866EA">
        <w:rPr>
          <w:b/>
          <w:bCs/>
        </w:rPr>
        <w:lastRenderedPageBreak/>
        <w:t>Сро</w:t>
      </w:r>
      <w:r w:rsidR="003C6333" w:rsidRPr="000866EA">
        <w:rPr>
          <w:b/>
          <w:bCs/>
        </w:rPr>
        <w:t>к действия договора</w:t>
      </w:r>
    </w:p>
    <w:p w:rsidR="000866EA" w:rsidRPr="000866EA" w:rsidRDefault="000866EA" w:rsidP="000866EA">
      <w:pPr>
        <w:pStyle w:val="Default"/>
        <w:ind w:left="540"/>
        <w:rPr>
          <w:b/>
          <w:bCs/>
        </w:rPr>
      </w:pPr>
    </w:p>
    <w:p w:rsidR="004D42E3" w:rsidRPr="000866EA" w:rsidRDefault="004D42E3" w:rsidP="00DF1549">
      <w:pPr>
        <w:pStyle w:val="Default"/>
        <w:ind w:firstLine="426"/>
        <w:jc w:val="both"/>
      </w:pPr>
      <w:r w:rsidRPr="000866EA">
        <w:t>6</w:t>
      </w:r>
      <w:r w:rsidR="003C6333" w:rsidRPr="000866EA">
        <w:t>.1. Настоящий Договор вступает в силу с момента его подписания и действует до момента полного выполнения сторонами своих обязательств в соответствии с</w:t>
      </w:r>
      <w:r w:rsidR="00014D7B" w:rsidRPr="000866EA">
        <w:t xml:space="preserve"> условиями настоящего Договора.</w:t>
      </w:r>
    </w:p>
    <w:p w:rsidR="00755A8E" w:rsidRPr="000866EA" w:rsidRDefault="00755A8E" w:rsidP="00DF1549">
      <w:pPr>
        <w:pStyle w:val="Default"/>
        <w:ind w:firstLine="426"/>
        <w:jc w:val="both"/>
      </w:pPr>
    </w:p>
    <w:p w:rsidR="00014D7B" w:rsidRDefault="003C6333" w:rsidP="000866EA">
      <w:pPr>
        <w:pStyle w:val="Default"/>
        <w:numPr>
          <w:ilvl w:val="0"/>
          <w:numId w:val="13"/>
        </w:numPr>
        <w:tabs>
          <w:tab w:val="left" w:pos="2268"/>
        </w:tabs>
        <w:ind w:left="284" w:hanging="284"/>
        <w:jc w:val="center"/>
        <w:rPr>
          <w:b/>
          <w:bCs/>
        </w:rPr>
      </w:pPr>
      <w:r w:rsidRPr="000866EA">
        <w:rPr>
          <w:b/>
          <w:bCs/>
        </w:rPr>
        <w:t>Реквизиты Фонда для перечисления пожертвования</w:t>
      </w:r>
    </w:p>
    <w:p w:rsidR="000866EA" w:rsidRPr="000866EA" w:rsidRDefault="000866EA" w:rsidP="000866EA">
      <w:pPr>
        <w:pStyle w:val="Default"/>
        <w:ind w:left="540"/>
        <w:rPr>
          <w:b/>
          <w:bCs/>
        </w:rPr>
      </w:pPr>
    </w:p>
    <w:p w:rsidR="003C6333" w:rsidRPr="000866EA" w:rsidRDefault="00AA1944" w:rsidP="00014D7B">
      <w:pPr>
        <w:pStyle w:val="Default"/>
        <w:ind w:firstLine="426"/>
        <w:jc w:val="both"/>
      </w:pPr>
      <w:r w:rsidRPr="000866EA">
        <w:t>7</w:t>
      </w:r>
      <w:r w:rsidR="003C6333" w:rsidRPr="000866EA">
        <w:t xml:space="preserve">.1. Реквизиты банковского счета Фонда для перечисления пожертвования: </w:t>
      </w:r>
    </w:p>
    <w:p w:rsidR="004B6E81" w:rsidRPr="000866EA" w:rsidRDefault="003C6333" w:rsidP="00EE4666">
      <w:pPr>
        <w:pStyle w:val="a4"/>
        <w:rPr>
          <w:rFonts w:ascii="Times New Roman" w:hAnsi="Times New Roman" w:cs="Times New Roman"/>
          <w:sz w:val="24"/>
          <w:szCs w:val="24"/>
        </w:rPr>
      </w:pPr>
      <w:r w:rsidRPr="000866EA">
        <w:rPr>
          <w:rFonts w:ascii="Times New Roman" w:hAnsi="Times New Roman" w:cs="Times New Roman"/>
          <w:sz w:val="24"/>
          <w:szCs w:val="24"/>
        </w:rPr>
        <w:t xml:space="preserve">Получатель: </w:t>
      </w:r>
      <w:r w:rsidR="004B6E81" w:rsidRPr="000866EA">
        <w:rPr>
          <w:rFonts w:ascii="Times New Roman" w:hAnsi="Times New Roman" w:cs="Times New Roman"/>
          <w:sz w:val="24"/>
          <w:szCs w:val="24"/>
        </w:rPr>
        <w:t xml:space="preserve">Специализированный фонд управления целевым капиталом развития Красноярской филармонии </w:t>
      </w:r>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(СФУЦКР Красноярской филармонии)</w:t>
      </w:r>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Юридический адрес: 660049, Красноярский край, г. Красноярск, пр. Мира, д. 2Б</w:t>
      </w:r>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Телефон: +7 (391) 227-52-58</w:t>
      </w:r>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 xml:space="preserve">E-mail: </w:t>
      </w:r>
      <w:hyperlink r:id="rId6" w:history="1">
        <w:r w:rsidRPr="000866EA">
          <w:rPr>
            <w:rStyle w:val="a5"/>
            <w:rFonts w:ascii="Times New Roman" w:hAnsi="Times New Roman" w:cs="Times New Roman"/>
            <w:sz w:val="24"/>
            <w:szCs w:val="24"/>
          </w:rPr>
          <w:t>fund@krasfil.ru</w:t>
        </w:r>
      </w:hyperlink>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ИНН/КПП 2466294832/246601001</w:t>
      </w:r>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ОГРН 1232400007036</w:t>
      </w:r>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 xml:space="preserve">р/с </w:t>
      </w:r>
      <w:r w:rsidRPr="000866EA">
        <w:rPr>
          <w:rFonts w:ascii="Times New Roman" w:hAnsi="Times New Roman" w:cs="Times New Roman"/>
          <w:color w:val="1F1F22"/>
          <w:sz w:val="24"/>
          <w:szCs w:val="24"/>
          <w:shd w:val="clear" w:color="auto" w:fill="FFFFFF"/>
        </w:rPr>
        <w:t>407</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038</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108</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310</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000</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026 19</w:t>
      </w:r>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КРАСНОЯРСКОЕ ОТДЕЛЕНИЕ N 8646 ПАО СБЕРБАНК</w:t>
      </w:r>
    </w:p>
    <w:p w:rsidR="004B6E81" w:rsidRPr="000866EA" w:rsidRDefault="004B6E81" w:rsidP="00EE4666">
      <w:pPr>
        <w:pStyle w:val="a4"/>
        <w:rPr>
          <w:rFonts w:ascii="Times New Roman" w:hAnsi="Times New Roman" w:cs="Times New Roman"/>
          <w:sz w:val="24"/>
          <w:szCs w:val="24"/>
        </w:rPr>
      </w:pPr>
      <w:r w:rsidRPr="000866EA">
        <w:rPr>
          <w:rFonts w:ascii="Times New Roman" w:hAnsi="Times New Roman" w:cs="Times New Roman"/>
          <w:sz w:val="24"/>
          <w:szCs w:val="24"/>
        </w:rPr>
        <w:t xml:space="preserve">К/с банка </w:t>
      </w:r>
      <w:r w:rsidRPr="000866EA">
        <w:rPr>
          <w:rFonts w:ascii="Times New Roman" w:hAnsi="Times New Roman" w:cs="Times New Roman"/>
          <w:color w:val="1F1F22"/>
          <w:sz w:val="24"/>
          <w:szCs w:val="24"/>
          <w:shd w:val="clear" w:color="auto" w:fill="FFFFFF"/>
        </w:rPr>
        <w:t>301</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018</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108</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000</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000</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006 27</w:t>
      </w:r>
    </w:p>
    <w:p w:rsidR="003C6333" w:rsidRPr="000866EA" w:rsidRDefault="004B6E81" w:rsidP="00EE4666">
      <w:pPr>
        <w:pStyle w:val="a4"/>
        <w:rPr>
          <w:rFonts w:ascii="Times New Roman" w:hAnsi="Times New Roman" w:cs="Times New Roman"/>
          <w:color w:val="1F1F22"/>
          <w:sz w:val="24"/>
          <w:szCs w:val="24"/>
          <w:shd w:val="clear" w:color="auto" w:fill="FFFFFF"/>
        </w:rPr>
      </w:pPr>
      <w:r w:rsidRPr="000866EA">
        <w:rPr>
          <w:rFonts w:ascii="Times New Roman" w:hAnsi="Times New Roman" w:cs="Times New Roman"/>
          <w:sz w:val="24"/>
          <w:szCs w:val="24"/>
        </w:rPr>
        <w:t xml:space="preserve">БИК банка </w:t>
      </w:r>
      <w:r w:rsidRPr="000866EA">
        <w:rPr>
          <w:rFonts w:ascii="Times New Roman" w:hAnsi="Times New Roman" w:cs="Times New Roman"/>
          <w:color w:val="1F1F22"/>
          <w:sz w:val="24"/>
          <w:szCs w:val="24"/>
          <w:shd w:val="clear" w:color="auto" w:fill="FFFFFF"/>
        </w:rPr>
        <w:t>040407627</w:t>
      </w:r>
    </w:p>
    <w:p w:rsidR="00956D6C" w:rsidRPr="000866EA" w:rsidRDefault="00956D6C" w:rsidP="00956D6C">
      <w:pPr>
        <w:pStyle w:val="a4"/>
        <w:tabs>
          <w:tab w:val="left" w:pos="851"/>
        </w:tabs>
        <w:jc w:val="both"/>
        <w:rPr>
          <w:rFonts w:ascii="Times New Roman" w:hAnsi="Times New Roman" w:cs="Times New Roman"/>
          <w:sz w:val="24"/>
          <w:szCs w:val="24"/>
        </w:rPr>
      </w:pPr>
    </w:p>
    <w:p w:rsidR="00956D6C" w:rsidRPr="000866EA" w:rsidRDefault="00956D6C" w:rsidP="00956D6C">
      <w:pPr>
        <w:pStyle w:val="a4"/>
        <w:tabs>
          <w:tab w:val="left" w:pos="851"/>
        </w:tabs>
        <w:jc w:val="both"/>
        <w:rPr>
          <w:rFonts w:ascii="Times New Roman" w:hAnsi="Times New Roman" w:cs="Times New Roman"/>
          <w:sz w:val="24"/>
          <w:szCs w:val="24"/>
        </w:rPr>
      </w:pPr>
      <w:r w:rsidRPr="000866EA">
        <w:rPr>
          <w:rFonts w:ascii="Times New Roman" w:hAnsi="Times New Roman" w:cs="Times New Roman"/>
          <w:sz w:val="24"/>
          <w:szCs w:val="24"/>
        </w:rPr>
        <w:t xml:space="preserve">В графе «Назначение платежа» указывается следующее назначение платежа: «Пожертвование на пополнение целевого капитала СФУЦКР Красноярской филармонии». </w:t>
      </w:r>
    </w:p>
    <w:p w:rsidR="00EE4666" w:rsidRPr="000866EA" w:rsidRDefault="00EE4666" w:rsidP="003C6333">
      <w:pPr>
        <w:pStyle w:val="Default"/>
      </w:pPr>
    </w:p>
    <w:p w:rsidR="003C6333" w:rsidRPr="000866EA" w:rsidRDefault="004D42E3" w:rsidP="00EE4666">
      <w:pPr>
        <w:pStyle w:val="Default"/>
        <w:jc w:val="center"/>
        <w:rPr>
          <w:b/>
          <w:bCs/>
        </w:rPr>
      </w:pPr>
      <w:r w:rsidRPr="000866EA">
        <w:rPr>
          <w:b/>
          <w:bCs/>
        </w:rPr>
        <w:t>8</w:t>
      </w:r>
      <w:r w:rsidR="003C6333" w:rsidRPr="000866EA">
        <w:rPr>
          <w:b/>
          <w:bCs/>
        </w:rPr>
        <w:t>. Заключительные положения</w:t>
      </w:r>
    </w:p>
    <w:p w:rsidR="00014D7B" w:rsidRPr="000866EA" w:rsidRDefault="00014D7B" w:rsidP="00EE4666">
      <w:pPr>
        <w:pStyle w:val="Default"/>
        <w:jc w:val="center"/>
      </w:pPr>
    </w:p>
    <w:p w:rsidR="00AA1944" w:rsidRPr="000866EA" w:rsidRDefault="00AA1944" w:rsidP="00AA1944">
      <w:pPr>
        <w:pStyle w:val="Default"/>
        <w:numPr>
          <w:ilvl w:val="1"/>
          <w:numId w:val="14"/>
        </w:numPr>
        <w:tabs>
          <w:tab w:val="left" w:pos="851"/>
        </w:tabs>
        <w:spacing w:after="35"/>
        <w:ind w:left="0" w:firstLine="426"/>
        <w:jc w:val="both"/>
      </w:pPr>
      <w:r w:rsidRPr="000866EA">
        <w:t xml:space="preserve"> </w:t>
      </w:r>
      <w:r w:rsidR="003C6333" w:rsidRPr="000866EA">
        <w:t xml:space="preserve">Во всем остальном, что не предусмотрено настоящим Договором, стороны руководствуются действующим законодательством РФ. </w:t>
      </w:r>
    </w:p>
    <w:p w:rsidR="003C6333" w:rsidRPr="000866EA" w:rsidRDefault="003C6333" w:rsidP="00AA1944">
      <w:pPr>
        <w:pStyle w:val="Default"/>
        <w:numPr>
          <w:ilvl w:val="1"/>
          <w:numId w:val="14"/>
        </w:numPr>
        <w:tabs>
          <w:tab w:val="left" w:pos="851"/>
        </w:tabs>
        <w:spacing w:after="35"/>
        <w:ind w:left="0" w:firstLine="426"/>
        <w:jc w:val="both"/>
      </w:pPr>
      <w:r w:rsidRPr="000866EA">
        <w:t xml:space="preserve">Настоящий Договор составлен в двух экземплярах, имеющих одинаковую юридическую силу, по одному для каждой из сторон. </w:t>
      </w:r>
    </w:p>
    <w:p w:rsidR="003C6333" w:rsidRPr="000866EA" w:rsidRDefault="003C6333" w:rsidP="003C6333">
      <w:pPr>
        <w:pStyle w:val="Default"/>
      </w:pPr>
    </w:p>
    <w:p w:rsidR="003C6333" w:rsidRPr="000866EA" w:rsidRDefault="004D42E3" w:rsidP="00014D7B">
      <w:pPr>
        <w:pStyle w:val="Default"/>
        <w:jc w:val="center"/>
        <w:rPr>
          <w:b/>
          <w:bCs/>
        </w:rPr>
      </w:pPr>
      <w:r w:rsidRPr="000866EA">
        <w:rPr>
          <w:b/>
          <w:bCs/>
        </w:rPr>
        <w:t>9</w:t>
      </w:r>
      <w:r w:rsidR="003C6333" w:rsidRPr="000866EA">
        <w:rPr>
          <w:b/>
          <w:bCs/>
        </w:rPr>
        <w:t>. Адреса и реквизиты сторон</w:t>
      </w:r>
    </w:p>
    <w:p w:rsidR="00014D7B" w:rsidRPr="000866EA" w:rsidRDefault="00014D7B" w:rsidP="00014D7B">
      <w:pPr>
        <w:pStyle w:val="Default"/>
        <w:jc w:val="center"/>
        <w:rPr>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4B6E81" w:rsidRPr="000866EA" w:rsidTr="004B6E81">
        <w:tc>
          <w:tcPr>
            <w:tcW w:w="4956" w:type="dxa"/>
          </w:tcPr>
          <w:p w:rsidR="004B6E81" w:rsidRPr="000866EA" w:rsidRDefault="004B6E81" w:rsidP="003C6333">
            <w:pPr>
              <w:pStyle w:val="Default"/>
            </w:pPr>
            <w:r w:rsidRPr="000866EA">
              <w:rPr>
                <w:b/>
                <w:bCs/>
              </w:rPr>
              <w:t xml:space="preserve">Жертвователь: </w:t>
            </w:r>
          </w:p>
        </w:tc>
        <w:tc>
          <w:tcPr>
            <w:tcW w:w="4957" w:type="dxa"/>
          </w:tcPr>
          <w:p w:rsidR="004B6E81" w:rsidRPr="000866EA" w:rsidRDefault="004B6E81" w:rsidP="003C6333">
            <w:pPr>
              <w:pStyle w:val="Default"/>
              <w:rPr>
                <w:b/>
                <w:bCs/>
              </w:rPr>
            </w:pPr>
            <w:r w:rsidRPr="000866EA">
              <w:rPr>
                <w:b/>
                <w:bCs/>
              </w:rPr>
              <w:t>Фонд:</w:t>
            </w:r>
          </w:p>
        </w:tc>
      </w:tr>
      <w:tr w:rsidR="004B6E81" w:rsidRPr="000866EA" w:rsidTr="004B6E81">
        <w:tc>
          <w:tcPr>
            <w:tcW w:w="4956" w:type="dxa"/>
          </w:tcPr>
          <w:p w:rsidR="004B6E81" w:rsidRPr="000866EA" w:rsidRDefault="004B6E81" w:rsidP="003C6333">
            <w:pPr>
              <w:pStyle w:val="Default"/>
              <w:rPr>
                <w:b/>
                <w:bCs/>
              </w:rPr>
            </w:pPr>
          </w:p>
        </w:tc>
        <w:tc>
          <w:tcPr>
            <w:tcW w:w="4957" w:type="dxa"/>
          </w:tcPr>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 xml:space="preserve">Специализированный фонд управления целевым капиталом развития Красноярской филармонии </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(СФУЦКР Красноярской филармонии)</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Юридический адрес: 660049, Красноярский край, г. Красноярск, пр. Мира, д. 2Б</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Телефон: +7 (391) 227-52-58</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 xml:space="preserve">E-mail: </w:t>
            </w:r>
            <w:hyperlink r:id="rId7" w:history="1">
              <w:r w:rsidRPr="000866EA">
                <w:rPr>
                  <w:rStyle w:val="a5"/>
                  <w:rFonts w:ascii="Times New Roman" w:hAnsi="Times New Roman" w:cs="Times New Roman"/>
                  <w:color w:val="auto"/>
                  <w:sz w:val="24"/>
                  <w:szCs w:val="24"/>
                  <w:u w:val="none"/>
                </w:rPr>
                <w:t>fund@krasfil.ru</w:t>
              </w:r>
            </w:hyperlink>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ИНН/КПП 2466294832/246601001</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ОГРН 1232400007036</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 xml:space="preserve">р/с </w:t>
            </w:r>
            <w:r w:rsidRPr="000866EA">
              <w:rPr>
                <w:rFonts w:ascii="Times New Roman" w:hAnsi="Times New Roman" w:cs="Times New Roman"/>
                <w:sz w:val="24"/>
                <w:szCs w:val="24"/>
                <w:shd w:val="clear" w:color="auto" w:fill="FFFFFF"/>
              </w:rPr>
              <w:t>407</w:t>
            </w:r>
            <w:r w:rsidRPr="000866EA">
              <w:rPr>
                <w:rFonts w:ascii="Times New Roman" w:hAnsi="Times New Roman" w:cs="Times New Roman"/>
                <w:sz w:val="24"/>
                <w:szCs w:val="24"/>
                <w:shd w:val="clear" w:color="auto" w:fill="FFFFFF"/>
                <w:lang w:val="en-US"/>
              </w:rPr>
              <w:t> </w:t>
            </w:r>
            <w:r w:rsidRPr="000866EA">
              <w:rPr>
                <w:rFonts w:ascii="Times New Roman" w:hAnsi="Times New Roman" w:cs="Times New Roman"/>
                <w:sz w:val="24"/>
                <w:szCs w:val="24"/>
                <w:shd w:val="clear" w:color="auto" w:fill="FFFFFF"/>
              </w:rPr>
              <w:t>038</w:t>
            </w:r>
            <w:r w:rsidRPr="000866EA">
              <w:rPr>
                <w:rFonts w:ascii="Times New Roman" w:hAnsi="Times New Roman" w:cs="Times New Roman"/>
                <w:sz w:val="24"/>
                <w:szCs w:val="24"/>
                <w:shd w:val="clear" w:color="auto" w:fill="FFFFFF"/>
                <w:lang w:val="en-US"/>
              </w:rPr>
              <w:t> </w:t>
            </w:r>
            <w:r w:rsidRPr="000866EA">
              <w:rPr>
                <w:rFonts w:ascii="Times New Roman" w:hAnsi="Times New Roman" w:cs="Times New Roman"/>
                <w:sz w:val="24"/>
                <w:szCs w:val="24"/>
                <w:shd w:val="clear" w:color="auto" w:fill="FFFFFF"/>
              </w:rPr>
              <w:t>108</w:t>
            </w:r>
            <w:r w:rsidRPr="000866EA">
              <w:rPr>
                <w:rFonts w:ascii="Times New Roman" w:hAnsi="Times New Roman" w:cs="Times New Roman"/>
                <w:sz w:val="24"/>
                <w:szCs w:val="24"/>
                <w:shd w:val="clear" w:color="auto" w:fill="FFFFFF"/>
                <w:lang w:val="en-US"/>
              </w:rPr>
              <w:t> </w:t>
            </w:r>
            <w:r w:rsidRPr="000866EA">
              <w:rPr>
                <w:rFonts w:ascii="Times New Roman" w:hAnsi="Times New Roman" w:cs="Times New Roman"/>
                <w:sz w:val="24"/>
                <w:szCs w:val="24"/>
                <w:shd w:val="clear" w:color="auto" w:fill="FFFFFF"/>
              </w:rPr>
              <w:t>310</w:t>
            </w:r>
            <w:r w:rsidRPr="000866EA">
              <w:rPr>
                <w:rFonts w:ascii="Times New Roman" w:hAnsi="Times New Roman" w:cs="Times New Roman"/>
                <w:sz w:val="24"/>
                <w:szCs w:val="24"/>
                <w:shd w:val="clear" w:color="auto" w:fill="FFFFFF"/>
                <w:lang w:val="en-US"/>
              </w:rPr>
              <w:t> </w:t>
            </w:r>
            <w:r w:rsidRPr="000866EA">
              <w:rPr>
                <w:rFonts w:ascii="Times New Roman" w:hAnsi="Times New Roman" w:cs="Times New Roman"/>
                <w:sz w:val="24"/>
                <w:szCs w:val="24"/>
                <w:shd w:val="clear" w:color="auto" w:fill="FFFFFF"/>
              </w:rPr>
              <w:t>000</w:t>
            </w:r>
            <w:r w:rsidRPr="000866EA">
              <w:rPr>
                <w:rFonts w:ascii="Times New Roman" w:hAnsi="Times New Roman" w:cs="Times New Roman"/>
                <w:sz w:val="24"/>
                <w:szCs w:val="24"/>
                <w:shd w:val="clear" w:color="auto" w:fill="FFFFFF"/>
                <w:lang w:val="en-US"/>
              </w:rPr>
              <w:t> </w:t>
            </w:r>
            <w:r w:rsidRPr="000866EA">
              <w:rPr>
                <w:rFonts w:ascii="Times New Roman" w:hAnsi="Times New Roman" w:cs="Times New Roman"/>
                <w:sz w:val="24"/>
                <w:szCs w:val="24"/>
                <w:shd w:val="clear" w:color="auto" w:fill="FFFFFF"/>
              </w:rPr>
              <w:t>026 19</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КРАСНОЯРСКОЕ ОТДЕЛЕНИЕ N 8646 ПАО СБЕРБАНК</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 xml:space="preserve">К/с банка </w:t>
            </w:r>
            <w:r w:rsidRPr="000866EA">
              <w:rPr>
                <w:rFonts w:ascii="Times New Roman" w:hAnsi="Times New Roman" w:cs="Times New Roman"/>
                <w:color w:val="1F1F22"/>
                <w:sz w:val="24"/>
                <w:szCs w:val="24"/>
                <w:shd w:val="clear" w:color="auto" w:fill="FFFFFF"/>
              </w:rPr>
              <w:t>301</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018</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108</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000</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000</w:t>
            </w:r>
            <w:r w:rsidRPr="000866EA">
              <w:rPr>
                <w:rFonts w:ascii="Times New Roman" w:hAnsi="Times New Roman" w:cs="Times New Roman"/>
                <w:color w:val="1F1F22"/>
                <w:sz w:val="24"/>
                <w:szCs w:val="24"/>
                <w:shd w:val="clear" w:color="auto" w:fill="FFFFFF"/>
                <w:lang w:val="en-US"/>
              </w:rPr>
              <w:t> </w:t>
            </w:r>
            <w:r w:rsidRPr="000866EA">
              <w:rPr>
                <w:rFonts w:ascii="Times New Roman" w:hAnsi="Times New Roman" w:cs="Times New Roman"/>
                <w:color w:val="1F1F22"/>
                <w:sz w:val="24"/>
                <w:szCs w:val="24"/>
                <w:shd w:val="clear" w:color="auto" w:fill="FFFFFF"/>
              </w:rPr>
              <w:t>006 27</w:t>
            </w:r>
          </w:p>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 xml:space="preserve">БИК банка </w:t>
            </w:r>
            <w:r w:rsidRPr="000866EA">
              <w:rPr>
                <w:rFonts w:ascii="Times New Roman" w:hAnsi="Times New Roman" w:cs="Times New Roman"/>
                <w:color w:val="1F1F22"/>
                <w:sz w:val="24"/>
                <w:szCs w:val="24"/>
                <w:shd w:val="clear" w:color="auto" w:fill="FFFFFF"/>
              </w:rPr>
              <w:t>040407627</w:t>
            </w:r>
          </w:p>
          <w:p w:rsidR="004B6E81" w:rsidRPr="000866EA" w:rsidRDefault="004B6E81" w:rsidP="003C6333">
            <w:pPr>
              <w:pStyle w:val="Default"/>
              <w:rPr>
                <w:b/>
                <w:bCs/>
              </w:rPr>
            </w:pPr>
          </w:p>
        </w:tc>
      </w:tr>
      <w:tr w:rsidR="004B6E81" w:rsidRPr="000866EA" w:rsidTr="004B6E81">
        <w:tc>
          <w:tcPr>
            <w:tcW w:w="4956" w:type="dxa"/>
          </w:tcPr>
          <w:p w:rsidR="004B6E81" w:rsidRPr="000866EA" w:rsidRDefault="004B6E81" w:rsidP="003C6333">
            <w:pPr>
              <w:pStyle w:val="Default"/>
              <w:rPr>
                <w:b/>
                <w:bCs/>
              </w:rPr>
            </w:pPr>
          </w:p>
        </w:tc>
        <w:tc>
          <w:tcPr>
            <w:tcW w:w="4957" w:type="dxa"/>
          </w:tcPr>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Директор</w:t>
            </w:r>
          </w:p>
        </w:tc>
      </w:tr>
      <w:tr w:rsidR="004B6E81" w:rsidRPr="000866EA" w:rsidTr="004B6E81">
        <w:tc>
          <w:tcPr>
            <w:tcW w:w="4956" w:type="dxa"/>
          </w:tcPr>
          <w:p w:rsidR="004B6E81" w:rsidRPr="000866EA" w:rsidRDefault="004B6E81" w:rsidP="003C6333">
            <w:pPr>
              <w:pStyle w:val="Default"/>
              <w:rPr>
                <w:b/>
                <w:bCs/>
              </w:rPr>
            </w:pPr>
          </w:p>
        </w:tc>
        <w:tc>
          <w:tcPr>
            <w:tcW w:w="4957" w:type="dxa"/>
          </w:tcPr>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___________________ И.С. Заболотская</w:t>
            </w:r>
          </w:p>
        </w:tc>
      </w:tr>
      <w:tr w:rsidR="004B6E81" w:rsidRPr="000866EA" w:rsidTr="004B6E81">
        <w:tc>
          <w:tcPr>
            <w:tcW w:w="4956" w:type="dxa"/>
          </w:tcPr>
          <w:p w:rsidR="004B6E81" w:rsidRPr="000866EA" w:rsidRDefault="004B6E81" w:rsidP="003C6333">
            <w:pPr>
              <w:pStyle w:val="Default"/>
              <w:rPr>
                <w:b/>
                <w:bCs/>
              </w:rPr>
            </w:pPr>
          </w:p>
        </w:tc>
        <w:tc>
          <w:tcPr>
            <w:tcW w:w="4957" w:type="dxa"/>
          </w:tcPr>
          <w:p w:rsidR="004B6E81" w:rsidRPr="000866EA" w:rsidRDefault="004B6E81" w:rsidP="004B6E81">
            <w:pPr>
              <w:pStyle w:val="a4"/>
              <w:rPr>
                <w:rFonts w:ascii="Times New Roman" w:hAnsi="Times New Roman" w:cs="Times New Roman"/>
                <w:sz w:val="24"/>
                <w:szCs w:val="24"/>
              </w:rPr>
            </w:pPr>
            <w:r w:rsidRPr="000866EA">
              <w:rPr>
                <w:rFonts w:ascii="Times New Roman" w:hAnsi="Times New Roman" w:cs="Times New Roman"/>
                <w:sz w:val="24"/>
                <w:szCs w:val="24"/>
              </w:rPr>
              <w:t>М.П.</w:t>
            </w:r>
          </w:p>
        </w:tc>
      </w:tr>
    </w:tbl>
    <w:p w:rsidR="009D43F3" w:rsidRPr="000866EA" w:rsidRDefault="009D43F3" w:rsidP="00DF1549">
      <w:pPr>
        <w:pStyle w:val="Default"/>
      </w:pPr>
      <w:bookmarkStart w:id="0" w:name="_GoBack"/>
      <w:bookmarkEnd w:id="0"/>
    </w:p>
    <w:sectPr w:rsidR="009D43F3" w:rsidRPr="000866EA" w:rsidSect="00014D7B">
      <w:pgSz w:w="11899" w:h="17340"/>
      <w:pgMar w:top="993" w:right="700" w:bottom="107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4C4"/>
    <w:multiLevelType w:val="hybridMultilevel"/>
    <w:tmpl w:val="90DE069E"/>
    <w:lvl w:ilvl="0" w:tplc="1CFEC34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65ED3"/>
    <w:multiLevelType w:val="multilevel"/>
    <w:tmpl w:val="2A288422"/>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 w15:restartNumberingAfterBreak="0">
    <w:nsid w:val="04D03FDE"/>
    <w:multiLevelType w:val="multilevel"/>
    <w:tmpl w:val="F5B27372"/>
    <w:lvl w:ilvl="0">
      <w:start w:val="4"/>
      <w:numFmt w:val="decimal"/>
      <w:lvlText w:val="%1."/>
      <w:lvlJc w:val="left"/>
      <w:pPr>
        <w:ind w:left="540" w:hanging="540"/>
      </w:pPr>
      <w:rPr>
        <w:rFonts w:hint="default"/>
      </w:rPr>
    </w:lvl>
    <w:lvl w:ilvl="1">
      <w:start w:val="3"/>
      <w:numFmt w:val="decimal"/>
      <w:lvlText w:val="%1.%2."/>
      <w:lvlJc w:val="left"/>
      <w:pPr>
        <w:ind w:left="1146" w:hanging="54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3" w15:restartNumberingAfterBreak="0">
    <w:nsid w:val="1CD84A17"/>
    <w:multiLevelType w:val="multilevel"/>
    <w:tmpl w:val="A88C85F8"/>
    <w:lvl w:ilvl="0">
      <w:start w:val="3"/>
      <w:numFmt w:val="decimal"/>
      <w:lvlText w:val="%1."/>
      <w:lvlJc w:val="left"/>
      <w:pPr>
        <w:ind w:left="720" w:hanging="360"/>
      </w:pPr>
      <w:rPr>
        <w:rFonts w:hint="default"/>
      </w:rPr>
    </w:lvl>
    <w:lvl w:ilvl="1">
      <w:start w:val="1"/>
      <w:numFmt w:val="decimal"/>
      <w:lvlText w:val="6.%2."/>
      <w:lvlJc w:val="left"/>
      <w:pPr>
        <w:ind w:left="765" w:hanging="405"/>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253C186E"/>
    <w:multiLevelType w:val="multilevel"/>
    <w:tmpl w:val="3E36E7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2"/>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CE6A0D"/>
    <w:multiLevelType w:val="hybridMultilevel"/>
    <w:tmpl w:val="90B88CEE"/>
    <w:lvl w:ilvl="0" w:tplc="2B0CDFA4">
      <w:start w:val="1"/>
      <w:numFmt w:val="decimal"/>
      <w:lvlText w:val="2.3.%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D573C"/>
    <w:multiLevelType w:val="multilevel"/>
    <w:tmpl w:val="B9268C4C"/>
    <w:lvl w:ilvl="0">
      <w:start w:val="4"/>
      <w:numFmt w:val="decimal"/>
      <w:lvlText w:val="%1."/>
      <w:lvlJc w:val="left"/>
      <w:pPr>
        <w:ind w:left="540" w:hanging="540"/>
      </w:pPr>
      <w:rPr>
        <w:rFonts w:hint="default"/>
      </w:rPr>
    </w:lvl>
    <w:lvl w:ilvl="1">
      <w:start w:val="4"/>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 w15:restartNumberingAfterBreak="0">
    <w:nsid w:val="3B946902"/>
    <w:multiLevelType w:val="multilevel"/>
    <w:tmpl w:val="76FAEBDA"/>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0"/>
        <w:szCs w:val="20"/>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0E55BB4"/>
    <w:multiLevelType w:val="hybridMultilevel"/>
    <w:tmpl w:val="971456A2"/>
    <w:lvl w:ilvl="0" w:tplc="EBA4A9D8">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32772D9"/>
    <w:multiLevelType w:val="hybridMultilevel"/>
    <w:tmpl w:val="86249C9C"/>
    <w:lvl w:ilvl="0" w:tplc="58426700">
      <w:start w:val="1"/>
      <w:numFmt w:val="decimal"/>
      <w:lvlText w:val="6.%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D475C8E"/>
    <w:multiLevelType w:val="hybridMultilevel"/>
    <w:tmpl w:val="10481CB8"/>
    <w:lvl w:ilvl="0" w:tplc="81F61F00">
      <w:start w:val="1"/>
      <w:numFmt w:val="decimal"/>
      <w:lvlText w:val="2.4.%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797EA1"/>
    <w:multiLevelType w:val="hybridMultilevel"/>
    <w:tmpl w:val="57BEA18E"/>
    <w:lvl w:ilvl="0" w:tplc="A5845D9C">
      <w:start w:val="1"/>
      <w:numFmt w:val="decimal"/>
      <w:lvlText w:val="2.2.%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57A80A19"/>
    <w:multiLevelType w:val="multilevel"/>
    <w:tmpl w:val="59324690"/>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5B144B57"/>
    <w:multiLevelType w:val="hybridMultilevel"/>
    <w:tmpl w:val="1A2A3304"/>
    <w:lvl w:ilvl="0" w:tplc="CDC47F7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965DF9"/>
    <w:multiLevelType w:val="multilevel"/>
    <w:tmpl w:val="CF2A3258"/>
    <w:lvl w:ilvl="0">
      <w:start w:val="4"/>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5" w15:restartNumberingAfterBreak="0">
    <w:nsid w:val="638E0A04"/>
    <w:multiLevelType w:val="hybridMultilevel"/>
    <w:tmpl w:val="1A2A3304"/>
    <w:lvl w:ilvl="0" w:tplc="CDC47F7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A25691"/>
    <w:multiLevelType w:val="multilevel"/>
    <w:tmpl w:val="594C4FC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1"/>
  </w:num>
  <w:num w:numId="3">
    <w:abstractNumId w:val="10"/>
  </w:num>
  <w:num w:numId="4">
    <w:abstractNumId w:val="8"/>
  </w:num>
  <w:num w:numId="5">
    <w:abstractNumId w:val="9"/>
  </w:num>
  <w:num w:numId="6">
    <w:abstractNumId w:val="12"/>
  </w:num>
  <w:num w:numId="7">
    <w:abstractNumId w:val="16"/>
  </w:num>
  <w:num w:numId="8">
    <w:abstractNumId w:val="3"/>
  </w:num>
  <w:num w:numId="9">
    <w:abstractNumId w:val="0"/>
  </w:num>
  <w:num w:numId="10">
    <w:abstractNumId w:val="13"/>
  </w:num>
  <w:num w:numId="11">
    <w:abstractNumId w:val="14"/>
  </w:num>
  <w:num w:numId="12">
    <w:abstractNumId w:val="2"/>
  </w:num>
  <w:num w:numId="13">
    <w:abstractNumId w:val="6"/>
  </w:num>
  <w:num w:numId="14">
    <w:abstractNumId w:val="1"/>
  </w:num>
  <w:num w:numId="1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6A"/>
    <w:rsid w:val="00014D7B"/>
    <w:rsid w:val="000866EA"/>
    <w:rsid w:val="003C6333"/>
    <w:rsid w:val="004B6E81"/>
    <w:rsid w:val="004D42E3"/>
    <w:rsid w:val="005700FC"/>
    <w:rsid w:val="00742DFD"/>
    <w:rsid w:val="00755A8E"/>
    <w:rsid w:val="007A3C6A"/>
    <w:rsid w:val="00901BFE"/>
    <w:rsid w:val="00956D6C"/>
    <w:rsid w:val="009D43F3"/>
    <w:rsid w:val="00AA1944"/>
    <w:rsid w:val="00DC7DE8"/>
    <w:rsid w:val="00DF1549"/>
    <w:rsid w:val="00EE4666"/>
    <w:rsid w:val="00EF351B"/>
    <w:rsid w:val="00FC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DD190-6496-441A-A680-1617BE55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633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3C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B6E81"/>
    <w:pPr>
      <w:spacing w:after="0" w:line="240" w:lineRule="auto"/>
    </w:pPr>
  </w:style>
  <w:style w:type="character" w:styleId="a5">
    <w:name w:val="Hyperlink"/>
    <w:basedOn w:val="a0"/>
    <w:uiPriority w:val="99"/>
    <w:unhideWhenUsed/>
    <w:rsid w:val="004B6E81"/>
    <w:rPr>
      <w:color w:val="0563C1" w:themeColor="hyperlink"/>
      <w:u w:val="single"/>
    </w:rPr>
  </w:style>
  <w:style w:type="paragraph" w:styleId="a6">
    <w:name w:val="Balloon Text"/>
    <w:basedOn w:val="a"/>
    <w:link w:val="a7"/>
    <w:uiPriority w:val="99"/>
    <w:semiHidden/>
    <w:unhideWhenUsed/>
    <w:rsid w:val="00FC6B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6BC0"/>
    <w:rPr>
      <w:rFonts w:ascii="Segoe UI" w:hAnsi="Segoe UI" w:cs="Segoe UI"/>
      <w:sz w:val="18"/>
      <w:szCs w:val="18"/>
    </w:rPr>
  </w:style>
  <w:style w:type="character" w:customStyle="1" w:styleId="2">
    <w:name w:val="Заголовок №2_"/>
    <w:basedOn w:val="a0"/>
    <w:link w:val="20"/>
    <w:locked/>
    <w:rsid w:val="00AA1944"/>
    <w:rPr>
      <w:b/>
      <w:bCs/>
      <w:spacing w:val="2"/>
      <w:sz w:val="21"/>
      <w:szCs w:val="21"/>
      <w:shd w:val="clear" w:color="auto" w:fill="FFFFFF"/>
    </w:rPr>
  </w:style>
  <w:style w:type="paragraph" w:customStyle="1" w:styleId="20">
    <w:name w:val="Заголовок №2"/>
    <w:basedOn w:val="a"/>
    <w:link w:val="2"/>
    <w:rsid w:val="00AA1944"/>
    <w:pPr>
      <w:widowControl w:val="0"/>
      <w:shd w:val="clear" w:color="auto" w:fill="FFFFFF"/>
      <w:spacing w:before="240" w:after="0" w:line="274" w:lineRule="exact"/>
      <w:jc w:val="both"/>
      <w:outlineLvl w:val="1"/>
    </w:pPr>
    <w:rPr>
      <w:b/>
      <w:bCs/>
      <w:spacing w:val="2"/>
      <w:sz w:val="21"/>
      <w:szCs w:val="21"/>
    </w:rPr>
  </w:style>
  <w:style w:type="character" w:customStyle="1" w:styleId="a8">
    <w:name w:val="Основной текст_"/>
    <w:basedOn w:val="a0"/>
    <w:link w:val="1"/>
    <w:locked/>
    <w:rsid w:val="00DC7DE8"/>
    <w:rPr>
      <w:spacing w:val="3"/>
      <w:sz w:val="21"/>
      <w:szCs w:val="21"/>
      <w:shd w:val="clear" w:color="auto" w:fill="FFFFFF"/>
    </w:rPr>
  </w:style>
  <w:style w:type="paragraph" w:customStyle="1" w:styleId="1">
    <w:name w:val="Основной текст1"/>
    <w:basedOn w:val="a"/>
    <w:link w:val="a8"/>
    <w:rsid w:val="00DC7DE8"/>
    <w:pPr>
      <w:widowControl w:val="0"/>
      <w:shd w:val="clear" w:color="auto" w:fill="FFFFFF"/>
      <w:spacing w:before="240" w:after="300" w:line="0" w:lineRule="atLeast"/>
      <w:jc w:val="both"/>
    </w:pPr>
    <w:rPr>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nd@krasf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nd@krasfil.ru" TargetMode="External"/><Relationship Id="rId5" Type="http://schemas.openxmlformats.org/officeDocument/2006/relationships/hyperlink" Target="http://krasfilfund.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2023-04-10T10:53:00Z</cp:lastPrinted>
  <dcterms:created xsi:type="dcterms:W3CDTF">2023-04-10T10:03:00Z</dcterms:created>
  <dcterms:modified xsi:type="dcterms:W3CDTF">2023-04-17T05:54:00Z</dcterms:modified>
</cp:coreProperties>
</file>